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1" w:rsidRDefault="003156F1" w:rsidP="003156F1"/>
    <w:p w:rsidR="003156F1" w:rsidRDefault="003156F1" w:rsidP="003156F1">
      <w:pPr>
        <w:jc w:val="center"/>
        <w:rPr>
          <w:b/>
        </w:rPr>
      </w:pPr>
      <w:r>
        <w:rPr>
          <w:b/>
        </w:rPr>
        <w:t>Образовательный минимум</w:t>
      </w:r>
    </w:p>
    <w:p w:rsidR="003156F1" w:rsidRDefault="003156F1" w:rsidP="003156F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780"/>
      </w:tblGrid>
      <w:tr w:rsidR="003156F1" w:rsidRPr="00FF1172" w:rsidTr="0070524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1" w:rsidRPr="00FB77A6" w:rsidRDefault="003156F1" w:rsidP="001D7ACD">
            <w:pPr>
              <w:spacing w:beforeLines="30" w:before="72"/>
              <w:rPr>
                <w:b/>
                <w:bCs/>
                <w:iCs/>
              </w:rPr>
            </w:pPr>
            <w:r w:rsidRPr="00FB77A6">
              <w:rPr>
                <w:b/>
                <w:bCs/>
                <w:iCs/>
              </w:rPr>
              <w:t>Четверть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1" w:rsidRPr="00FB77A6" w:rsidRDefault="003156F1" w:rsidP="001D7ACD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FB77A6">
              <w:rPr>
                <w:b/>
                <w:bCs/>
                <w:iCs/>
              </w:rPr>
              <w:t>4</w:t>
            </w:r>
          </w:p>
        </w:tc>
      </w:tr>
      <w:tr w:rsidR="003156F1" w:rsidRPr="00FF1172" w:rsidTr="0070524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1" w:rsidRPr="00FB77A6" w:rsidRDefault="003156F1" w:rsidP="001D7ACD">
            <w:pPr>
              <w:spacing w:beforeLines="30" w:before="72"/>
              <w:rPr>
                <w:b/>
                <w:bCs/>
                <w:iCs/>
              </w:rPr>
            </w:pPr>
            <w:r w:rsidRPr="00FB77A6">
              <w:rPr>
                <w:b/>
                <w:bCs/>
                <w:iCs/>
              </w:rPr>
              <w:t>Предмет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1" w:rsidRPr="00FB77A6" w:rsidRDefault="003156F1" w:rsidP="001D7ACD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FB77A6">
              <w:rPr>
                <w:b/>
                <w:bCs/>
                <w:iCs/>
              </w:rPr>
              <w:t>Русский язык</w:t>
            </w:r>
          </w:p>
        </w:tc>
      </w:tr>
      <w:tr w:rsidR="003156F1" w:rsidRPr="00FF1172" w:rsidTr="0070524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1" w:rsidRPr="00FB77A6" w:rsidRDefault="003156F1" w:rsidP="001D7ACD">
            <w:pPr>
              <w:spacing w:beforeLines="30" w:before="72"/>
              <w:rPr>
                <w:b/>
                <w:bCs/>
                <w:iCs/>
              </w:rPr>
            </w:pPr>
            <w:r w:rsidRPr="00FB77A6">
              <w:rPr>
                <w:b/>
                <w:bCs/>
                <w:iCs/>
              </w:rPr>
              <w:t>Класс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1" w:rsidRPr="00FB77A6" w:rsidRDefault="003156F1" w:rsidP="001D7ACD">
            <w:pPr>
              <w:tabs>
                <w:tab w:val="left" w:pos="2385"/>
                <w:tab w:val="center" w:pos="2497"/>
              </w:tabs>
              <w:spacing w:beforeLines="30" w:before="72"/>
              <w:rPr>
                <w:b/>
                <w:bCs/>
                <w:iCs/>
              </w:rPr>
            </w:pPr>
            <w:r w:rsidRPr="00FB77A6">
              <w:rPr>
                <w:b/>
                <w:bCs/>
                <w:iCs/>
              </w:rPr>
              <w:tab/>
            </w:r>
            <w:r w:rsidRPr="00FB77A6">
              <w:rPr>
                <w:b/>
                <w:bCs/>
                <w:iCs/>
              </w:rPr>
              <w:tab/>
              <w:t>6</w:t>
            </w:r>
          </w:p>
        </w:tc>
      </w:tr>
    </w:tbl>
    <w:p w:rsidR="003156F1" w:rsidRPr="00C33190" w:rsidRDefault="003156F1" w:rsidP="003156F1">
      <w:pPr>
        <w:rPr>
          <w:b/>
        </w:rPr>
      </w:pPr>
    </w:p>
    <w:p w:rsidR="003156F1" w:rsidRPr="00BC66D6" w:rsidRDefault="003156F1" w:rsidP="003156F1">
      <w:pPr>
        <w:spacing w:beforeLines="30" w:before="72"/>
        <w:jc w:val="center"/>
        <w:rPr>
          <w:b/>
        </w:rPr>
      </w:pPr>
      <w:r w:rsidRPr="00BC66D6">
        <w:rPr>
          <w:b/>
        </w:rPr>
        <w:t>Местоимение</w:t>
      </w:r>
    </w:p>
    <w:p w:rsidR="003156F1" w:rsidRPr="002612F9" w:rsidRDefault="003156F1" w:rsidP="00FB77A6">
      <w:pPr>
        <w:numPr>
          <w:ilvl w:val="0"/>
          <w:numId w:val="1"/>
        </w:numPr>
        <w:spacing w:beforeLines="30" w:before="72"/>
        <w:jc w:val="both"/>
        <w:rPr>
          <w:bCs/>
          <w:iCs/>
        </w:rPr>
      </w:pPr>
      <w:r w:rsidRPr="002612F9">
        <w:rPr>
          <w:b/>
          <w:iCs/>
        </w:rPr>
        <w:t xml:space="preserve">Местоимение – </w:t>
      </w:r>
      <w:r w:rsidRPr="002612F9">
        <w:rPr>
          <w:bCs/>
          <w:iCs/>
        </w:rPr>
        <w:t>это часть речи, которая указывает на предметы, признаки, количество, но не называет их.</w:t>
      </w:r>
    </w:p>
    <w:p w:rsidR="003156F1" w:rsidRDefault="003156F1" w:rsidP="00FB77A6">
      <w:pPr>
        <w:spacing w:beforeLines="30" w:before="72"/>
        <w:jc w:val="both"/>
        <w:rPr>
          <w:bCs/>
          <w:i/>
          <w:iCs/>
        </w:rPr>
      </w:pPr>
    </w:p>
    <w:p w:rsidR="003156F1" w:rsidRPr="002612F9" w:rsidRDefault="003156F1" w:rsidP="00FB77A6">
      <w:pPr>
        <w:numPr>
          <w:ilvl w:val="0"/>
          <w:numId w:val="1"/>
        </w:numPr>
        <w:spacing w:beforeLines="30" w:before="72"/>
        <w:jc w:val="both"/>
        <w:rPr>
          <w:bCs/>
          <w:iCs/>
        </w:rPr>
      </w:pPr>
      <w:r w:rsidRPr="002612F9">
        <w:rPr>
          <w:b/>
          <w:iCs/>
        </w:rPr>
        <w:t>Разряды местоимений</w:t>
      </w:r>
      <w:r w:rsidRPr="002612F9">
        <w:rPr>
          <w:bCs/>
          <w:iCs/>
        </w:rPr>
        <w:t>: личные, возвратное</w:t>
      </w:r>
      <w:r>
        <w:rPr>
          <w:bCs/>
          <w:iCs/>
        </w:rPr>
        <w:t xml:space="preserve">, притяжательные, вопросительные, </w:t>
      </w:r>
      <w:r w:rsidRPr="002612F9">
        <w:rPr>
          <w:bCs/>
          <w:iCs/>
        </w:rPr>
        <w:t xml:space="preserve">относительные, неопределённые, отрицательные, указательные, определительные. </w:t>
      </w:r>
    </w:p>
    <w:p w:rsidR="003156F1" w:rsidRDefault="003156F1" w:rsidP="00FB77A6">
      <w:pPr>
        <w:spacing w:beforeLines="30" w:before="72"/>
        <w:jc w:val="both"/>
        <w:rPr>
          <w:bCs/>
          <w:i/>
          <w:iCs/>
        </w:rPr>
      </w:pPr>
    </w:p>
    <w:p w:rsidR="003156F1" w:rsidRPr="00BC66D6" w:rsidRDefault="003156F1" w:rsidP="00FB77A6">
      <w:pPr>
        <w:numPr>
          <w:ilvl w:val="0"/>
          <w:numId w:val="1"/>
        </w:numPr>
        <w:spacing w:beforeLines="30" w:before="72"/>
        <w:jc w:val="both"/>
        <w:rPr>
          <w:bCs/>
          <w:iCs/>
        </w:rPr>
      </w:pPr>
      <w:r w:rsidRPr="00BC66D6">
        <w:rPr>
          <w:b/>
          <w:iCs/>
        </w:rPr>
        <w:t>В отрицательных и неопределённых</w:t>
      </w:r>
      <w:r w:rsidRPr="00BC66D6">
        <w:rPr>
          <w:bCs/>
          <w:iCs/>
        </w:rPr>
        <w:t xml:space="preserve"> местоимениях приставка </w:t>
      </w:r>
      <w:r w:rsidRPr="00BC66D6">
        <w:rPr>
          <w:b/>
          <w:iCs/>
        </w:rPr>
        <w:t xml:space="preserve">не-  </w:t>
      </w:r>
      <w:r w:rsidRPr="00BC66D6">
        <w:rPr>
          <w:bCs/>
          <w:iCs/>
        </w:rPr>
        <w:t xml:space="preserve">всегда ударная, а </w:t>
      </w:r>
      <w:r w:rsidRPr="00BC66D6">
        <w:rPr>
          <w:b/>
          <w:iCs/>
        </w:rPr>
        <w:t>ни-</w:t>
      </w:r>
      <w:r w:rsidRPr="00BC66D6">
        <w:rPr>
          <w:bCs/>
          <w:iCs/>
        </w:rPr>
        <w:t xml:space="preserve"> - безударная.</w:t>
      </w:r>
    </w:p>
    <w:p w:rsidR="003156F1" w:rsidRPr="00BC66D6" w:rsidRDefault="003156F1" w:rsidP="00FB77A6">
      <w:pPr>
        <w:numPr>
          <w:ilvl w:val="0"/>
          <w:numId w:val="1"/>
        </w:numPr>
        <w:spacing w:beforeLines="30" w:before="72"/>
        <w:jc w:val="both"/>
        <w:rPr>
          <w:bCs/>
          <w:iCs/>
        </w:rPr>
      </w:pPr>
      <w:r w:rsidRPr="00BC66D6">
        <w:rPr>
          <w:bCs/>
          <w:iCs/>
        </w:rPr>
        <w:t>Неопределённые местоимения с приставкой</w:t>
      </w:r>
      <w:r w:rsidRPr="00BC66D6">
        <w:rPr>
          <w:b/>
          <w:iCs/>
        </w:rPr>
        <w:t xml:space="preserve"> кое -</w:t>
      </w:r>
      <w:r w:rsidRPr="00BC66D6">
        <w:rPr>
          <w:bCs/>
          <w:iCs/>
        </w:rPr>
        <w:t xml:space="preserve"> и суффиксом  </w:t>
      </w:r>
      <w:r w:rsidRPr="00BC66D6">
        <w:rPr>
          <w:b/>
          <w:iCs/>
        </w:rPr>
        <w:t>-то, -либо, -нибудь</w:t>
      </w:r>
      <w:r w:rsidRPr="00BC66D6">
        <w:rPr>
          <w:bCs/>
          <w:iCs/>
        </w:rPr>
        <w:t xml:space="preserve"> пишутся через дефис: кое-что, что-то, с кем-либо, кто-нибудь. Если местоимение употребляется с предлогом, то приставка </w:t>
      </w:r>
      <w:r w:rsidRPr="00BC66D6">
        <w:rPr>
          <w:b/>
          <w:iCs/>
        </w:rPr>
        <w:t>кое-</w:t>
      </w:r>
      <w:r w:rsidRPr="00BC66D6">
        <w:rPr>
          <w:bCs/>
          <w:iCs/>
        </w:rPr>
        <w:t xml:space="preserve"> пишется раздельно: кое </w:t>
      </w:r>
      <w:r w:rsidRPr="00BC66D6">
        <w:rPr>
          <w:b/>
          <w:iCs/>
        </w:rPr>
        <w:t>у</w:t>
      </w:r>
      <w:r w:rsidRPr="00BC66D6">
        <w:rPr>
          <w:bCs/>
          <w:iCs/>
        </w:rPr>
        <w:t xml:space="preserve"> кого, кое </w:t>
      </w:r>
      <w:r w:rsidRPr="00BC66D6">
        <w:rPr>
          <w:b/>
          <w:iCs/>
        </w:rPr>
        <w:t>с</w:t>
      </w:r>
      <w:r w:rsidRPr="00BC66D6">
        <w:rPr>
          <w:bCs/>
          <w:iCs/>
        </w:rPr>
        <w:t xml:space="preserve"> кем.</w:t>
      </w:r>
    </w:p>
    <w:p w:rsidR="003156F1" w:rsidRPr="00BC66D6" w:rsidRDefault="003156F1" w:rsidP="00FB77A6">
      <w:pPr>
        <w:numPr>
          <w:ilvl w:val="0"/>
          <w:numId w:val="1"/>
        </w:numPr>
        <w:spacing w:beforeLines="30" w:before="72"/>
        <w:jc w:val="both"/>
        <w:rPr>
          <w:bCs/>
          <w:iCs/>
        </w:rPr>
      </w:pPr>
      <w:r w:rsidRPr="00BC66D6">
        <w:rPr>
          <w:bCs/>
          <w:iCs/>
        </w:rPr>
        <w:t>Если НЕ и НИ отделяются от местоимения предлогом, то они в отрицательных местоимениях пишутся раздельно.</w:t>
      </w:r>
    </w:p>
    <w:p w:rsidR="006B1F2E" w:rsidRDefault="006B1F2E" w:rsidP="00FB77A6">
      <w:pPr>
        <w:jc w:val="both"/>
      </w:pPr>
    </w:p>
    <w:p w:rsidR="003156F1" w:rsidRDefault="003156F1"/>
    <w:p w:rsidR="003156F1" w:rsidRDefault="003156F1" w:rsidP="003156F1">
      <w:pPr>
        <w:jc w:val="center"/>
        <w:rPr>
          <w:b/>
        </w:rPr>
      </w:pPr>
      <w:r w:rsidRPr="003156F1">
        <w:rPr>
          <w:b/>
        </w:rPr>
        <w:t>Глагол</w:t>
      </w:r>
    </w:p>
    <w:p w:rsidR="003156F1" w:rsidRPr="003156F1" w:rsidRDefault="003156F1" w:rsidP="003156F1"/>
    <w:p w:rsidR="0059598A" w:rsidRPr="00233DCE" w:rsidRDefault="0059598A" w:rsidP="0059598A">
      <w:pPr>
        <w:pStyle w:val="a3"/>
        <w:numPr>
          <w:ilvl w:val="0"/>
          <w:numId w:val="5"/>
        </w:numPr>
        <w:rPr>
          <w:b/>
        </w:rPr>
      </w:pPr>
      <w:r w:rsidRPr="00233DCE">
        <w:rPr>
          <w:b/>
        </w:rPr>
        <w:t>Правописание безударных личных окончаний глаголов</w:t>
      </w:r>
    </w:p>
    <w:p w:rsidR="0059598A" w:rsidRPr="00233DCE" w:rsidRDefault="0059598A" w:rsidP="0059598A">
      <w:pPr>
        <w:rPr>
          <w:b/>
        </w:rPr>
      </w:pPr>
    </w:p>
    <w:p w:rsidR="0059598A" w:rsidRPr="00233DCE" w:rsidRDefault="0059598A" w:rsidP="0059598A">
      <w:pPr>
        <w:ind w:left="660"/>
        <w:rPr>
          <w:b/>
        </w:rPr>
      </w:pPr>
      <w:r w:rsidRPr="00233DCE">
        <w:rPr>
          <w:b/>
        </w:rPr>
        <w:t>Заполни таблицу</w:t>
      </w:r>
    </w:p>
    <w:p w:rsidR="0059598A" w:rsidRPr="00233DCE" w:rsidRDefault="0059598A" w:rsidP="0059598A">
      <w:pPr>
        <w:ind w:left="3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69"/>
        <w:gridCol w:w="1867"/>
        <w:gridCol w:w="1870"/>
        <w:gridCol w:w="1867"/>
      </w:tblGrid>
      <w:tr w:rsidR="0059598A" w:rsidRPr="00233DCE" w:rsidTr="001D7ACD">
        <w:tc>
          <w:tcPr>
            <w:tcW w:w="1914" w:type="dxa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Лицо</w:t>
            </w:r>
          </w:p>
        </w:tc>
        <w:tc>
          <w:tcPr>
            <w:tcW w:w="3828" w:type="dxa"/>
            <w:gridSpan w:val="2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1 спряжение</w:t>
            </w:r>
          </w:p>
        </w:tc>
        <w:tc>
          <w:tcPr>
            <w:tcW w:w="3829" w:type="dxa"/>
            <w:gridSpan w:val="2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2 спряжение</w:t>
            </w:r>
          </w:p>
        </w:tc>
      </w:tr>
      <w:tr w:rsidR="0059598A" w:rsidRPr="00233DCE" w:rsidTr="001D7ACD">
        <w:tc>
          <w:tcPr>
            <w:tcW w:w="1914" w:type="dxa"/>
          </w:tcPr>
          <w:p w:rsidR="0059598A" w:rsidRPr="00233DCE" w:rsidRDefault="0059598A" w:rsidP="001D7ACD"/>
        </w:tc>
        <w:tc>
          <w:tcPr>
            <w:tcW w:w="1914" w:type="dxa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Ед. ч.</w:t>
            </w:r>
          </w:p>
        </w:tc>
        <w:tc>
          <w:tcPr>
            <w:tcW w:w="1914" w:type="dxa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Мн. ч.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rPr>
                <w:b/>
              </w:rPr>
              <w:t>Ед. ч</w:t>
            </w:r>
            <w:r w:rsidRPr="00233DCE">
              <w:t>.</w:t>
            </w:r>
          </w:p>
        </w:tc>
        <w:tc>
          <w:tcPr>
            <w:tcW w:w="1915" w:type="dxa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Мн. ч.</w:t>
            </w:r>
          </w:p>
        </w:tc>
      </w:tr>
      <w:tr w:rsidR="0059598A" w:rsidRPr="00233DCE" w:rsidTr="001D7ACD">
        <w:tc>
          <w:tcPr>
            <w:tcW w:w="1914" w:type="dxa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1-е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t>-у- ,-ю-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t>-ем-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t>-у-, -ю-</w:t>
            </w:r>
          </w:p>
        </w:tc>
        <w:tc>
          <w:tcPr>
            <w:tcW w:w="1915" w:type="dxa"/>
          </w:tcPr>
          <w:p w:rsidR="0059598A" w:rsidRPr="00233DCE" w:rsidRDefault="0059598A" w:rsidP="001D7ACD">
            <w:r w:rsidRPr="00233DCE">
              <w:t>-им-</w:t>
            </w:r>
          </w:p>
        </w:tc>
      </w:tr>
      <w:tr w:rsidR="0059598A" w:rsidRPr="00233DCE" w:rsidTr="001D7ACD">
        <w:tc>
          <w:tcPr>
            <w:tcW w:w="1914" w:type="dxa"/>
          </w:tcPr>
          <w:p w:rsidR="0059598A" w:rsidRPr="00233DCE" w:rsidRDefault="0059598A" w:rsidP="001D7ACD">
            <w:pPr>
              <w:rPr>
                <w:b/>
              </w:rPr>
            </w:pPr>
            <w:r w:rsidRPr="00233DCE">
              <w:rPr>
                <w:b/>
              </w:rPr>
              <w:t>2-е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t>-ешь-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t>-ете-</w:t>
            </w:r>
          </w:p>
        </w:tc>
        <w:tc>
          <w:tcPr>
            <w:tcW w:w="1914" w:type="dxa"/>
          </w:tcPr>
          <w:p w:rsidR="0059598A" w:rsidRPr="00233DCE" w:rsidRDefault="0059598A" w:rsidP="001D7ACD">
            <w:r w:rsidRPr="00233DCE">
              <w:t>-ишь-</w:t>
            </w:r>
          </w:p>
        </w:tc>
        <w:tc>
          <w:tcPr>
            <w:tcW w:w="1915" w:type="dxa"/>
          </w:tcPr>
          <w:p w:rsidR="0059598A" w:rsidRPr="00233DCE" w:rsidRDefault="0059598A" w:rsidP="001D7ACD">
            <w:r w:rsidRPr="00233DCE">
              <w:t>-ите-</w:t>
            </w:r>
          </w:p>
        </w:tc>
      </w:tr>
      <w:tr w:rsidR="0059598A" w:rsidTr="001D7ACD">
        <w:tc>
          <w:tcPr>
            <w:tcW w:w="1914" w:type="dxa"/>
          </w:tcPr>
          <w:p w:rsidR="0059598A" w:rsidRPr="00460C98" w:rsidRDefault="0059598A" w:rsidP="001D7ACD">
            <w:pPr>
              <w:rPr>
                <w:b/>
              </w:rPr>
            </w:pPr>
            <w:r w:rsidRPr="00460C98">
              <w:rPr>
                <w:b/>
              </w:rPr>
              <w:t>3-е</w:t>
            </w:r>
          </w:p>
        </w:tc>
        <w:tc>
          <w:tcPr>
            <w:tcW w:w="1914" w:type="dxa"/>
          </w:tcPr>
          <w:p w:rsidR="0059598A" w:rsidRDefault="0059598A" w:rsidP="001D7ACD">
            <w:r>
              <w:t>-ет-</w:t>
            </w:r>
          </w:p>
        </w:tc>
        <w:tc>
          <w:tcPr>
            <w:tcW w:w="1914" w:type="dxa"/>
          </w:tcPr>
          <w:p w:rsidR="0059598A" w:rsidRDefault="0059598A" w:rsidP="001D7ACD">
            <w:r>
              <w:t>-ут-,-ют-</w:t>
            </w:r>
          </w:p>
        </w:tc>
        <w:tc>
          <w:tcPr>
            <w:tcW w:w="1914" w:type="dxa"/>
          </w:tcPr>
          <w:p w:rsidR="0059598A" w:rsidRDefault="0059598A" w:rsidP="001D7ACD">
            <w:r>
              <w:t>-ит-</w:t>
            </w:r>
          </w:p>
        </w:tc>
        <w:tc>
          <w:tcPr>
            <w:tcW w:w="1915" w:type="dxa"/>
          </w:tcPr>
          <w:p w:rsidR="0059598A" w:rsidRDefault="0059598A" w:rsidP="001D7ACD">
            <w:r>
              <w:t>-ат-, -ят-</w:t>
            </w:r>
          </w:p>
        </w:tc>
      </w:tr>
    </w:tbl>
    <w:p w:rsidR="0059598A" w:rsidRDefault="0059598A" w:rsidP="0059598A">
      <w:pPr>
        <w:pStyle w:val="a3"/>
      </w:pPr>
    </w:p>
    <w:p w:rsidR="003156F1" w:rsidRDefault="0059598A" w:rsidP="0059598A">
      <w:pPr>
        <w:pStyle w:val="a3"/>
        <w:numPr>
          <w:ilvl w:val="0"/>
          <w:numId w:val="5"/>
        </w:numPr>
      </w:pPr>
      <w:r>
        <w:t xml:space="preserve">В повелительном наклонении на конце глаголов после согласных пишется </w:t>
      </w:r>
      <w:r w:rsidRPr="0059598A">
        <w:rPr>
          <w:b/>
          <w:i/>
        </w:rPr>
        <w:t>Ь</w:t>
      </w:r>
      <w:r>
        <w:t>, который сохраняется перед суффиксом –</w:t>
      </w:r>
      <w:r w:rsidRPr="0059598A">
        <w:rPr>
          <w:b/>
        </w:rPr>
        <w:t>ся</w:t>
      </w:r>
      <w:r>
        <w:t xml:space="preserve"> окончанием -</w:t>
      </w:r>
      <w:r w:rsidRPr="0059598A">
        <w:rPr>
          <w:b/>
        </w:rPr>
        <w:t>те</w:t>
      </w:r>
      <w:r>
        <w:t>.</w:t>
      </w:r>
    </w:p>
    <w:p w:rsidR="0059598A" w:rsidRDefault="0059598A" w:rsidP="0059598A">
      <w:pPr>
        <w:pStyle w:val="a3"/>
      </w:pPr>
    </w:p>
    <w:p w:rsidR="003156F1" w:rsidRDefault="003156F1"/>
    <w:p w:rsidR="003156F1" w:rsidRDefault="003156F1"/>
    <w:p w:rsidR="003156F1" w:rsidRDefault="003156F1">
      <w:bookmarkStart w:id="0" w:name="_GoBack"/>
      <w:bookmarkEnd w:id="0"/>
    </w:p>
    <w:p w:rsidR="005263C9" w:rsidRDefault="005263C9" w:rsidP="005263C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ИСТОЧНИК:</w:t>
      </w:r>
      <w:r>
        <w:rPr>
          <w:sz w:val="20"/>
          <w:szCs w:val="20"/>
        </w:rPr>
        <w:t xml:space="preserve"> Рыбченкова Л.М., Александрова О.М., Заговорская О.В. и др. Русский язык. 6 класс. Учебник для общеобразовательных учреждений. М.: Просвещение, 2016</w:t>
      </w:r>
    </w:p>
    <w:p w:rsidR="003156F1" w:rsidRDefault="003156F1"/>
    <w:p w:rsidR="003156F1" w:rsidRDefault="003156F1"/>
    <w:p w:rsidR="003156F1" w:rsidRDefault="003156F1"/>
    <w:p w:rsidR="003156F1" w:rsidRDefault="003156F1"/>
    <w:p w:rsidR="00705249" w:rsidRDefault="00705249"/>
    <w:p w:rsidR="003156F1" w:rsidRDefault="003156F1"/>
    <w:sectPr w:rsidR="003156F1" w:rsidSect="006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5819"/>
    <w:multiLevelType w:val="hybridMultilevel"/>
    <w:tmpl w:val="7F48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D10"/>
    <w:multiLevelType w:val="hybridMultilevel"/>
    <w:tmpl w:val="4D1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554D"/>
    <w:multiLevelType w:val="hybridMultilevel"/>
    <w:tmpl w:val="4E6AB47C"/>
    <w:lvl w:ilvl="0" w:tplc="21DEC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17707"/>
    <w:multiLevelType w:val="hybridMultilevel"/>
    <w:tmpl w:val="7B5AA964"/>
    <w:lvl w:ilvl="0" w:tplc="0BB696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586"/>
    <w:multiLevelType w:val="hybridMultilevel"/>
    <w:tmpl w:val="4E6AB47C"/>
    <w:lvl w:ilvl="0" w:tplc="21DEC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E52C1"/>
    <w:multiLevelType w:val="hybridMultilevel"/>
    <w:tmpl w:val="7B5AA964"/>
    <w:lvl w:ilvl="0" w:tplc="0BB696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1"/>
    <w:rsid w:val="00015EE4"/>
    <w:rsid w:val="003156F1"/>
    <w:rsid w:val="003F6BFF"/>
    <w:rsid w:val="004156AE"/>
    <w:rsid w:val="005263C9"/>
    <w:rsid w:val="0059598A"/>
    <w:rsid w:val="006B1F2E"/>
    <w:rsid w:val="00705249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AB2F-B84E-485F-9AF3-0F3224B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10</cp:revision>
  <dcterms:created xsi:type="dcterms:W3CDTF">2017-10-22T18:13:00Z</dcterms:created>
  <dcterms:modified xsi:type="dcterms:W3CDTF">2017-10-26T09:46:00Z</dcterms:modified>
</cp:coreProperties>
</file>