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BC" w:rsidRDefault="00706D85" w:rsidP="001E65BC">
      <w:pPr>
        <w:shd w:val="clear" w:color="auto" w:fill="FFFFFF"/>
        <w:spacing w:line="299" w:lineRule="atLeast"/>
        <w:outlineLvl w:val="1"/>
        <w:rPr>
          <w:rFonts w:ascii="Raleway" w:eastAsia="Times New Roman" w:hAnsi="Raleway" w:cs="Times New Roman"/>
          <w:b/>
          <w:bCs/>
          <w:color w:val="666666"/>
          <w:sz w:val="27"/>
          <w:szCs w:val="27"/>
          <w:lang w:eastAsia="ru-RU"/>
        </w:rPr>
      </w:pPr>
      <w:r>
        <w:rPr>
          <w:rFonts w:ascii="Raleway" w:eastAsia="Times New Roman" w:hAnsi="Raleway" w:cs="Times New Roman"/>
          <w:b/>
          <w:bCs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940425" cy="2598154"/>
            <wp:effectExtent l="0" t="0" r="0" b="0"/>
            <wp:docPr id="3" name="Рисунок 3" descr="C:\Users\Будищева\Desktop\документы ЕГЭ 2018 год\фото ЕГ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дищева\Desktop\документы ЕГЭ 2018 год\фото ЕГЭ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BC" w:rsidRDefault="001E65BC" w:rsidP="001E65BC">
      <w:pPr>
        <w:shd w:val="clear" w:color="auto" w:fill="FFFFFF"/>
        <w:spacing w:line="299" w:lineRule="atLeast"/>
        <w:outlineLvl w:val="1"/>
        <w:rPr>
          <w:rFonts w:ascii="Raleway" w:eastAsia="Times New Roman" w:hAnsi="Raleway" w:cs="Times New Roman"/>
          <w:b/>
          <w:bCs/>
          <w:color w:val="666666"/>
          <w:sz w:val="27"/>
          <w:szCs w:val="27"/>
          <w:lang w:eastAsia="ru-RU"/>
        </w:rPr>
      </w:pPr>
    </w:p>
    <w:p w:rsidR="001E65BC" w:rsidRPr="00EC7210" w:rsidRDefault="001E65BC" w:rsidP="001E65BC">
      <w:pPr>
        <w:shd w:val="clear" w:color="auto" w:fill="FFFFFF"/>
        <w:spacing w:line="299" w:lineRule="atLeast"/>
        <w:outlineLvl w:val="1"/>
        <w:rPr>
          <w:rFonts w:ascii="Raleway" w:eastAsia="Times New Roman" w:hAnsi="Raleway" w:cs="Times New Roman"/>
          <w:b/>
          <w:bCs/>
          <w:color w:val="C00000"/>
          <w:sz w:val="27"/>
          <w:szCs w:val="27"/>
          <w:lang w:eastAsia="ru-RU"/>
        </w:rPr>
      </w:pPr>
    </w:p>
    <w:p w:rsidR="001E65BC" w:rsidRPr="001E65BC" w:rsidRDefault="001E65BC" w:rsidP="001E65BC">
      <w:pPr>
        <w:shd w:val="clear" w:color="auto" w:fill="FFFFFF"/>
        <w:spacing w:line="299" w:lineRule="atLeast"/>
        <w:outlineLvl w:val="1"/>
        <w:rPr>
          <w:rFonts w:ascii="Raleway" w:eastAsia="Times New Roman" w:hAnsi="Raleway" w:cs="Times New Roman"/>
          <w:b/>
          <w:bCs/>
          <w:color w:val="C00000"/>
          <w:sz w:val="27"/>
          <w:szCs w:val="27"/>
          <w:lang w:eastAsia="ru-RU"/>
        </w:rPr>
      </w:pPr>
      <w:r w:rsidRPr="001E65BC">
        <w:rPr>
          <w:rFonts w:ascii="Raleway" w:eastAsia="Times New Roman" w:hAnsi="Raleway" w:cs="Times New Roman"/>
          <w:b/>
          <w:bCs/>
          <w:color w:val="C00000"/>
          <w:sz w:val="27"/>
          <w:szCs w:val="27"/>
          <w:lang w:eastAsia="ru-RU"/>
        </w:rPr>
        <w:t>ЕГЭ-2018. Советы психолога</w:t>
      </w:r>
    </w:p>
    <w:p w:rsidR="001E65BC" w:rsidRPr="001E65BC" w:rsidRDefault="001E65BC" w:rsidP="001E65BC">
      <w:pPr>
        <w:shd w:val="clear" w:color="auto" w:fill="FFFFFF"/>
        <w:spacing w:before="272" w:after="272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pict>
          <v:rect id="_x0000_i1025" style="width:0;height:0" o:hralign="center" o:hrstd="t" o:hr="t" fillcolor="#a0a0a0" stroked="f"/>
        </w:pic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Не стоит бояться ошибок. Известно, что не ошибается тот, кто ничего не делает.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 xml:space="preserve">Люди, настроенные на успех, добиваются в жизни гораздо больше, чем те, кто старается избегать </w:t>
      </w:r>
      <w:proofErr w:type="spellStart"/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неудач</w:t>
      </w:r>
      <w:proofErr w:type="gramStart"/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.Б</w:t>
      </w:r>
      <w:proofErr w:type="gramEnd"/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удьте</w:t>
      </w:r>
      <w:proofErr w:type="spellEnd"/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 xml:space="preserve">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1E65BC" w:rsidRPr="001E65BC" w:rsidRDefault="001E65BC" w:rsidP="001E65BC">
      <w:pPr>
        <w:shd w:val="clear" w:color="auto" w:fill="FFFFFF"/>
        <w:spacing w:after="163" w:line="335" w:lineRule="atLeast"/>
        <w:outlineLvl w:val="1"/>
        <w:rPr>
          <w:rFonts w:ascii="Raleway" w:eastAsia="Times New Roman" w:hAnsi="Raleway" w:cs="Times New Roman"/>
          <w:b/>
          <w:bCs/>
          <w:color w:val="666666"/>
          <w:sz w:val="30"/>
          <w:szCs w:val="30"/>
          <w:lang w:eastAsia="ru-RU"/>
        </w:rPr>
      </w:pPr>
      <w:r w:rsidRPr="001E65BC">
        <w:rPr>
          <w:rFonts w:ascii="Raleway" w:eastAsia="Times New Roman" w:hAnsi="Raleway" w:cs="Times New Roman"/>
          <w:b/>
          <w:bCs/>
          <w:color w:val="666666"/>
          <w:sz w:val="30"/>
          <w:szCs w:val="30"/>
          <w:lang w:eastAsia="ru-RU"/>
        </w:rPr>
        <w:t> </w:t>
      </w:r>
    </w:p>
    <w:p w:rsidR="001E65BC" w:rsidRPr="001E65BC" w:rsidRDefault="001E65BC" w:rsidP="001E65BC">
      <w:pPr>
        <w:shd w:val="clear" w:color="auto" w:fill="FFFFFF"/>
        <w:spacing w:after="163" w:line="335" w:lineRule="atLeast"/>
        <w:outlineLvl w:val="1"/>
        <w:rPr>
          <w:rFonts w:ascii="Raleway" w:eastAsia="Times New Roman" w:hAnsi="Raleway" w:cs="Times New Roman"/>
          <w:b/>
          <w:bCs/>
          <w:color w:val="C00000"/>
          <w:sz w:val="24"/>
          <w:szCs w:val="24"/>
          <w:lang w:eastAsia="ru-RU"/>
        </w:rPr>
      </w:pPr>
      <w:r w:rsidRPr="001E65BC">
        <w:rPr>
          <w:rFonts w:ascii="Raleway" w:eastAsia="Times New Roman" w:hAnsi="Raleway" w:cs="Times New Roman"/>
          <w:b/>
          <w:bCs/>
          <w:color w:val="C00000"/>
          <w:sz w:val="24"/>
          <w:szCs w:val="24"/>
          <w:lang w:eastAsia="ru-RU"/>
        </w:rPr>
        <w:t>Некоторые полезные приемы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Заблаговременное ознакомление с правилами и процедурой экзамена снимет эффект неожиданности на экзамене. Тренировка в решении заданий поможет ориентироваться в разных типах заданий, рассчитывать время. С правилами заполнения бланков тоже можно ознакомиться заранее.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на</w:t>
      </w:r>
      <w:proofErr w:type="gramEnd"/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 xml:space="preserve">Для активной работы мозга требуется много жидкости, </w:t>
      </w:r>
      <w:proofErr w:type="gramStart"/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поэтому</w:t>
      </w:r>
      <w:proofErr w:type="gramEnd"/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см</w:t>
      </w:r>
      <w:proofErr w:type="gramEnd"/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. ниже).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Рекомендации по заучиванию материала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Главное - распределение повторений во времени.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lastRenderedPageBreak/>
        <w:t>Повторять рекомендуется сразу в течение 15-20 минут, через 8-9 часов и через 24 часа.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E65BC" w:rsidRPr="001E65BC" w:rsidRDefault="001E65BC" w:rsidP="001E65BC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</w:pPr>
      <w:r w:rsidRPr="001E65BC">
        <w:rPr>
          <w:rFonts w:ascii="Roboto" w:eastAsia="Times New Roman" w:hAnsi="Roboto" w:cs="Times New Roman"/>
          <w:color w:val="666666"/>
          <w:sz w:val="19"/>
          <w:szCs w:val="19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436471" w:rsidRDefault="00436471"/>
    <w:p w:rsidR="001E65BC" w:rsidRDefault="001E65BC"/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  <w:r w:rsidRPr="00EC7210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ru-RU"/>
        </w:rPr>
        <w:t>Советы психолога выпускникам и их родителям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7210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ru-RU"/>
        </w:rPr>
        <w:t>при подготовке к ЕГЭ</w:t>
      </w:r>
      <w:r w:rsidRPr="001E65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Рекомендации выпускникам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Уважаемые выпускники!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Прежде, чем давать Вам психологические рекомендации, необходимо заметить, что даже если Вы будете сдавать ЕГЭ (ГИА) не в своей школе: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 Вас встретят доброжелательные педагоги;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 каждый будет обеспечен рабочим местом и всеми необходимыми материалами;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 на все организационные вопросы Вы сможете получить ответы у педагогов.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Внимательно изучите «Правила для выпускников», тогда многие вопросы по организации и проведению единого государственного экзамена решатся сами собой.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 Ознакомьтесь с рекомендациями при подготовке к экзаменам, возможно, они помогут Вам рационально организовать свою деятельность.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При необходимости обратитесь к школьному психологу – он поможет Вам овладеть конкретными методами, приемами и способами </w:t>
      </w:r>
      <w:proofErr w:type="spell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саморегуляции</w:t>
      </w:r>
      <w:proofErr w:type="spell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психотехническими упражнениями, позволяющими управлять своим эмоциональным состоянием.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Причиной этого является, в первую очередь, личное отношение к событию.       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Советы выпускникам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ЕГЭ (ГИА)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При правильном подходе экзамены могут служить средством самоутверждения и повышением личностной самооценки.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Не стоит бояться ошибок. Известно, что не ошибается тот, кто ничего не делает.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Люди, настроенные на успех, добиваются в жизни гораздо больше, чем те, кто старается избегать неудач.</w:t>
      </w: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Будьте уверены: каждому, кто учился в школе, по силам сдать ЕГЭ (ГИА).        Все задания составлены на основе школьной программы. Подготовившись должным образом, Вы обязательно сдадите экзамен.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Некоторые полезные приемы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    Перед началом работы нужно сосредоточиться, расслабиться и успокоиться.          Расслабленная сосредоточенность гораздо эффективнее, чем напряженное, скованное внимание.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Заблаговременное ознакомление </w:t>
      </w:r>
      <w:hyperlink r:id="rId5" w:history="1">
        <w:r w:rsidRPr="001E65B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с правилами и процедурой экзамена</w:t>
        </w:r>
      </w:hyperlink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1E65B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правилами заполнения бланков</w:t>
        </w:r>
      </w:hyperlink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тоже можно ознакомиться заранее.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Подготовка к экзамену требует достаточно много времени, но она не должна занимать абсолютно </w:t>
      </w:r>
      <w:hyperlink r:id="rId7" w:tgtFrame="_blank" w:history="1">
        <w:r w:rsidRPr="001E65B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все время</w:t>
        </w:r>
      </w:hyperlink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Для активной работы мозга требуется много жидкости, </w:t>
      </w:r>
      <w:proofErr w:type="gram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поэтому</w:t>
      </w:r>
      <w:proofErr w:type="gram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</w:t>
      </w:r>
      <w:proofErr w:type="gram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ниже).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Соблюдайте режим сна и отдыха. При усиленных умственных нагрузках стоит увеличить время сна на час.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C00000"/>
          <w:sz w:val="20"/>
          <w:szCs w:val="20"/>
          <w:lang w:eastAsia="ru-RU"/>
        </w:rPr>
      </w:pPr>
      <w:r w:rsidRPr="00EC7210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ru-RU"/>
        </w:rPr>
        <w:t>Советы родителям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Именно Ваша поддержка нужна выпускнику,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Поведение родителей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</w:t>
      </w:r>
      <w:proofErr w:type="gram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Независимо от результата экзамена, часто, щедро и от всей души говорите ему о том, что </w:t>
      </w:r>
      <w:hyperlink r:id="rId8" w:tgtFrame="_blank" w:history="1">
        <w:r w:rsidRPr="001E65B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он (она</w:t>
        </w:r>
      </w:hyperlink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- самы</w:t>
      </w:r>
      <w:proofErr w:type="gram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любимый(</w:t>
      </w:r>
      <w:proofErr w:type="spell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Организация занятий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аудиалы</w:t>
      </w:r>
      <w:proofErr w:type="spell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кинестетики</w:t>
      </w:r>
      <w:proofErr w:type="spell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собственные интеллектуальные ресурсы и настроить на успех!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9" w:history="1">
        <w:r w:rsidRPr="001E65B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проведения ЕГЭ</w:t>
        </w:r>
      </w:hyperlink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(ГИА) и </w:t>
      </w:r>
      <w:hyperlink r:id="rId10" w:history="1">
        <w:r w:rsidRPr="001E65B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заполнения бланков</w:t>
        </w:r>
      </w:hyperlink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11" w:history="1">
        <w:r w:rsidRPr="001E65B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особенностями экзамена</w:t>
        </w:r>
      </w:hyperlink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поможет разрешить эту ситуацию.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Тренировка в решении пробных тестовых заданий также снимает чувство неизвестности.</w:t>
      </w: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В процессе работы с заданиями приучайте ребёнка ориентироваться во времени и уметь его распределять.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       Помогите распределить темы подготовки по дням.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Обеспечьте своему выпускнику удобное место для занятий, чтобы ему нравилось там заниматься!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Питание и режим дня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Не допускайте перегрузок ребенка. Через каждые 40-50 минут занятий обязательно нужно делать перерывы на 10-15 минут.</w:t>
      </w:r>
    </w:p>
    <w:p w:rsidR="001E65BC" w:rsidRPr="001E65BC" w:rsidRDefault="001E65BC" w:rsidP="001E65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Накануне экзамена ребенок должен отдохнуть и как следует выспаться. Проследите за этим.</w:t>
      </w:r>
    </w:p>
    <w:p w:rsidR="001E65BC" w:rsidRPr="001E65BC" w:rsidRDefault="001E65BC" w:rsidP="001E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>СОВЕТЫ РОДИТЕЛЯМ: КАК ПОМОЧЬ ДЕТЯМ ПОДГОТОВИТЬСЯ К ЭКЗАМЕНАМ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Внушайте ребенку мысль, что количество баллов не является совершенным измерением его возможностей.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Подбадривайте детей, хвалите их за то, что они делают хорошо.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Обеспечьте дома удобное место для занятий, проследите, чтобы никто из домашних не мешал.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 </w:t>
      </w:r>
      <w:hyperlink r:id="rId12" w:tgtFrame="_blank" w:history="1">
        <w:r w:rsidRPr="001E65B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витаминов</w:t>
        </w:r>
      </w:hyperlink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Такие продукты, как рыба, творог, орехи, курага и т.д. стимулируют работу головного мозга.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Помогите детям распределить темы подготовки по дням.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привычных ему</w:t>
      </w:r>
      <w:proofErr w:type="gram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письменных и устных экзаменов.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Накануне экзамена обеспечьте ребенку полноценный отдых, он должен отдохнуть и как следует выспаться.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Посоветуйте детям во время экзамена обратить внимание на следующее: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пробежать глазами весь тест, чтобы увидеть, какого типа задания в нем содержатся, это поможет настроиться на работу;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предполагают</w:t>
      </w:r>
      <w:proofErr w:type="gramEnd"/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ответ и торопятся его вписать);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если не знаешь ответа на вопрос или не уверен, пропусти его и отметь, чтобы потом к нему вернуться;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1E65BC" w:rsidRPr="001E65BC" w:rsidRDefault="001E65BC" w:rsidP="001E65BC">
      <w:pPr>
        <w:shd w:val="clear" w:color="auto" w:fill="FFFFFF"/>
        <w:spacing w:before="27"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65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1E65BC" w:rsidRPr="001E65BC" w:rsidRDefault="001E65BC" w:rsidP="001E65BC">
      <w:pPr>
        <w:jc w:val="both"/>
        <w:rPr>
          <w:sz w:val="20"/>
          <w:szCs w:val="20"/>
        </w:rPr>
      </w:pPr>
    </w:p>
    <w:sectPr w:rsidR="001E65BC" w:rsidRPr="001E65BC" w:rsidSect="0043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5BC"/>
    <w:rsid w:val="001E65BC"/>
    <w:rsid w:val="00436471"/>
    <w:rsid w:val="005D697E"/>
    <w:rsid w:val="00706D85"/>
    <w:rsid w:val="00A84A2B"/>
    <w:rsid w:val="00E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1"/>
  </w:style>
  <w:style w:type="paragraph" w:styleId="2">
    <w:name w:val="heading 2"/>
    <w:basedOn w:val="a"/>
    <w:link w:val="20"/>
    <w:uiPriority w:val="9"/>
    <w:qFormat/>
    <w:rsid w:val="001E6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1E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E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7c12">
    <w:name w:val="c11c7c12"/>
    <w:basedOn w:val="a0"/>
    <w:rsid w:val="001E65BC"/>
  </w:style>
  <w:style w:type="paragraph" w:styleId="a3">
    <w:name w:val="Normal (Web)"/>
    <w:basedOn w:val="a"/>
    <w:uiPriority w:val="99"/>
    <w:semiHidden/>
    <w:unhideWhenUsed/>
    <w:rsid w:val="001E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65BC"/>
  </w:style>
  <w:style w:type="character" w:customStyle="1" w:styleId="c7c6c8">
    <w:name w:val="c7c6c8"/>
    <w:basedOn w:val="a0"/>
    <w:rsid w:val="001E65BC"/>
  </w:style>
  <w:style w:type="character" w:customStyle="1" w:styleId="c0c7">
    <w:name w:val="c0c7"/>
    <w:basedOn w:val="a0"/>
    <w:rsid w:val="001E65BC"/>
  </w:style>
  <w:style w:type="character" w:customStyle="1" w:styleId="c0c4">
    <w:name w:val="c0c4"/>
    <w:basedOn w:val="a0"/>
    <w:rsid w:val="001E65BC"/>
  </w:style>
  <w:style w:type="character" w:styleId="a4">
    <w:name w:val="Hyperlink"/>
    <w:basedOn w:val="a0"/>
    <w:uiPriority w:val="99"/>
    <w:semiHidden/>
    <w:unhideWhenUsed/>
    <w:rsid w:val="001E65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26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on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ltime.ru/" TargetMode="External"/><Relationship Id="rId12" Type="http://schemas.openxmlformats.org/officeDocument/2006/relationships/hyperlink" Target="http://apteka-if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hyperlink" Target="http://www.ege.edu.ru/ru/main/blank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ge.edu.ru/ru/main/rules_proced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1938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Будищева</dc:creator>
  <cp:lastModifiedBy>Будищева</cp:lastModifiedBy>
  <cp:revision>3</cp:revision>
  <dcterms:created xsi:type="dcterms:W3CDTF">2018-03-20T04:07:00Z</dcterms:created>
  <dcterms:modified xsi:type="dcterms:W3CDTF">2018-03-20T04:13:00Z</dcterms:modified>
</cp:coreProperties>
</file>