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08" w:rsidRPr="005B3508" w:rsidRDefault="005B3508" w:rsidP="005B3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5B3508" w:rsidRPr="005B3508" w:rsidRDefault="005B3508" w:rsidP="005B35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3508">
        <w:rPr>
          <w:rFonts w:ascii="Times New Roman" w:hAnsi="Times New Roman" w:cs="Times New Roman"/>
          <w:sz w:val="24"/>
          <w:szCs w:val="24"/>
        </w:rPr>
        <w:t>ТРЕБОВАНИЯ</w:t>
      </w:r>
    </w:p>
    <w:p w:rsidR="005B3508" w:rsidRPr="005B3508" w:rsidRDefault="005B3508" w:rsidP="005B35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3508">
        <w:rPr>
          <w:rFonts w:ascii="Times New Roman" w:hAnsi="Times New Roman" w:cs="Times New Roman"/>
          <w:sz w:val="24"/>
          <w:szCs w:val="24"/>
        </w:rPr>
        <w:t xml:space="preserve">К АООП НОО ДЛЯ </w:t>
      </w:r>
      <w:proofErr w:type="gramStart"/>
      <w:r w:rsidRPr="005B35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3508">
        <w:rPr>
          <w:rFonts w:ascii="Times New Roman" w:hAnsi="Times New Roman" w:cs="Times New Roman"/>
          <w:sz w:val="24"/>
          <w:szCs w:val="24"/>
        </w:rPr>
        <w:t xml:space="preserve"> С ЗАДЕРЖКОЙ ПСИХИЧЕСКОГО</w:t>
      </w:r>
    </w:p>
    <w:p w:rsidR="005B3508" w:rsidRPr="005B3508" w:rsidRDefault="005B3508" w:rsidP="005B35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3508">
        <w:rPr>
          <w:rFonts w:ascii="Times New Roman" w:hAnsi="Times New Roman" w:cs="Times New Roman"/>
          <w:sz w:val="24"/>
          <w:szCs w:val="24"/>
        </w:rPr>
        <w:t>РАЗВИТИЯ (ДАЛЕЕ - ЗПР)</w:t>
      </w:r>
    </w:p>
    <w:p w:rsidR="005B3508" w:rsidRPr="005B3508" w:rsidRDefault="005B3508" w:rsidP="005B3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1"/>
        <w:gridCol w:w="7230"/>
      </w:tblGrid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794"/>
            <w:bookmarkEnd w:id="0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II. Требования к структуре АООП НОО для </w:t>
            </w: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с ЗПР</w:t>
            </w:r>
          </w:p>
        </w:tc>
      </w:tr>
      <w:tr w:rsidR="005B3508" w:rsidRPr="005B3508" w:rsidTr="005B35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797"/>
            <w:bookmarkEnd w:id="1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2.1. АООП НОО определяет содержание и организацию образовательной деятельности на уровне НОО.</w:t>
            </w:r>
          </w:p>
        </w:tc>
      </w:tr>
      <w:tr w:rsidR="005B3508" w:rsidRPr="005B3508" w:rsidTr="005B35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Вариант 7.1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поддержка предполагает: помощь в формировании адекватных отношений между ребенком, учителями, одноклассниками и другими обучающимися, родителями; работу по профилактике 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внутриличностных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конфликтов в классе, школе; поддержание эмоционально комфортной обстановки в классе; помощь в освоении нового учебного материала на уроке и, </w:t>
            </w: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необходимости, индивидуальной коррекционной помощи в освоении АООП НОО; обеспечение обучающемуся успеха в доступных ему </w:t>
            </w: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 целью предупреждения у него негативного отношения к учебе и ситуации школьного обучения в целом.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В структуру АООП НОО обязательно включается Программа коррекционной работы, направленная на развитие социальных (жизненных) компетенций </w:t>
            </w: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поддержку в освоении АООП НОО.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 пять лет, за счет введения первого дополнительного класса.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Данный вариант характеризуется усилением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Обязательной является организация специальных условий обучения и </w:t>
            </w: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ЗПР, которые включают использование адаптированной образовательной программы, специальных методов обучения и воспитания, проведение индивидуальных и групповых коррекционно-развивающих занятий, направленных на коррекцию недостатков в физическом и (или) психическом развитии и формирование социальных (жизненных) компетенций.</w:t>
            </w:r>
          </w:p>
        </w:tc>
      </w:tr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805"/>
            <w:bookmarkEnd w:id="2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ЗПР.</w:t>
            </w:r>
          </w:p>
        </w:tc>
      </w:tr>
      <w:tr w:rsidR="005B3508" w:rsidRPr="005B3508" w:rsidTr="005B35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Вариант 7.1 предназначен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</w:t>
            </w: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соответствующее</w:t>
            </w:r>
            <w:proofErr w:type="gram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по итоговым достижениям к моменту завершения обучения образованию обучающихся, не имеющих ограничений по возможностям здоровья, в те же сроки. Одним из важнейших условий является устойчивость форм адаптивного поведения.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освоения, поскольку у данной категории обучающихся может быть специфическое расстройство школьных навыков (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дислексия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дискалькулия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), а также выраженные нарушения внимания и работоспособности, нарушения со стороны двигательной сферы, препятствующие ее освоению в полном объеме.</w:t>
            </w:r>
            <w:proofErr w:type="gramEnd"/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не ликвидировавшие в установленные сроки академической задолженности с момента ее образования, по </w:t>
            </w: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усмотрению их родителей (законных представителей) оставляются на повторное обучение, переводятся на </w:t>
            </w: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другому варианту АООП в соответствии с рекомендациями ПМПК, либо на обучение по индивидуальному учебному плану &lt;1&gt;.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спорных случаях (вариант 7.1 или 7.2) на момент поступления ребенка в школу следует рекомендовать более сложную образовательную среду (вариант 7.1). В случае</w:t>
            </w: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7.2.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1.2 предназначен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Неспособность обучающегося с ЗПР освоить вариант 7.2 АООП НОО в полном объеме не должна служить препятствием для продолжения ее освоения. При возникновении трудностей в освоении обучающимся с ЗПР содержания АООП НОО он может быть переведен на </w:t>
            </w: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индивидуальному учебному плану с учетом его особенностей и образовательных потребностей.</w:t>
            </w:r>
          </w:p>
        </w:tc>
      </w:tr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814"/>
            <w:bookmarkEnd w:id="3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 АООП НОО включает обязательную часть и часть, формируемую участниками образовательного процесса &lt;2&gt;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Обязательная часть АООП НОО составляет 80%, а часть, формируемая участниками образовательного процесса, - 20% от общего объема АООП НОО.</w:t>
            </w:r>
          </w:p>
        </w:tc>
      </w:tr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3816"/>
            <w:bookmarkEnd w:id="4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5B3508" w:rsidRPr="005B3508" w:rsidTr="005B3508"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4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Pr="005B35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ФГОС НОО</w:t>
              </w:r>
            </w:hyperlink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&lt;3&gt;.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Предметная область: Филология.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реализации содержания: 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ребенка.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</w:t>
            </w: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5B3508" w:rsidRPr="005B3508" w:rsidTr="005B3508"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Предметная область: Математика и информатика.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5B3508" w:rsidRPr="005B3508" w:rsidTr="005B3508"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Предметная область: Обществознание и естествознание (окружающий мир).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содержания: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</w:tr>
      <w:tr w:rsidR="005B3508" w:rsidRPr="005B3508" w:rsidTr="005B3508"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область: Основы религиозных культур и светской </w:t>
            </w: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этики.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5B3508" w:rsidRPr="005B3508" w:rsidTr="005B3508"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Предметная область: Искусство.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содержания: 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</w:tr>
      <w:tr w:rsidR="005B3508" w:rsidRPr="005B3508" w:rsidTr="005B3508">
        <w:tc>
          <w:tcPr>
            <w:tcW w:w="73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Предметная область: Технология.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реализации содержания: 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</w:t>
            </w: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своего жизнеобеспечения, социального развития и помощи </w:t>
            </w: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508" w:rsidRPr="005B3508" w:rsidTr="005B3508"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Предметная область "Физическая культура".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содержания: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</w:tr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3835"/>
            <w:bookmarkEnd w:id="5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 и основные задачи реализации содержания</w:t>
            </w:r>
          </w:p>
        </w:tc>
      </w:tr>
      <w:tr w:rsidR="005B3508" w:rsidRPr="005B3508" w:rsidTr="005B35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Выбор коррекционно-развивающих занятий, их количественное соотношение, содержание самостоятельно определяется </w:t>
            </w: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Организацией, исходя из психофизических особенностей и особых образовательных потребностей обучающихся с ЗПР на основе рекомендаций ПМПК и ИПР обучающихся.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направлена на обеспечение развития эмоционально-личностной сферы и коррекцию ее недостатков; познавательной деятельности и целенаправленное формирование высших психических функций; формирования произвольной регуляции деятельности и поведения; коррекцию нарушений устной и письменной речи, психолого-педагогическую поддержку в освоении АООП НОО.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коррекционно-развивающей области представлено следующими обязательными коррекционными курсами: </w:t>
            </w: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"Коррекционно-развивающие занятия (логопедические и 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)" (фронтальные и (или) индивидуальные занятия), "Ритмика" (фронтальные и (или) индивидуальные занятия).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Содержание данной области может быть дополнено Организацией самостоятельно на основании рекомендаций ПМПК, ИПР обучающихся.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Коррекционный курс "Коррекционно-развивающие занятия (логопедические и 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)".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реализации содержания: Совершенствование движений. Коррекция отдельных сторон психической деятельности и личностной сферы. Формирование учебной мотивации, стимуляция 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сенсорно-перцептивных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и интеллектуальных процессов. Гармонизация 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самоконтроля. Развитие речевой деятельности, формирование коммуникативных навыков, расширение представлений об окружающей действительности. Формирование и развитие различных видов устной речи (разговорно-диалогической, описательно-повествовательной). Обогащение и развитие словаря, уточнение значения слова, развитие лексической системности, формирование семантических полей. Коррекция индивидуальных пробелов в знаниях.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Коррекционный курс "Ритмика".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реализации содержания: Укрепление здоровья, коррекция недостатков психомоторной и эмоционально-волевой сфер. Развитие общей и речевой моторики. Развитие умения слушать музыку, выполнять под музыку различные движения, в том </w:t>
            </w: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и танцевальные, с речевым сопровождением или пением. Развитие координации движений, чувства ритма, темпа, коррекция пространственной ориентировки.</w:t>
            </w:r>
          </w:p>
        </w:tc>
      </w:tr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847"/>
            <w:bookmarkEnd w:id="6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2.9.4. Программа формирования универсальных учебных действий &lt;4&gt;.</w:t>
            </w:r>
          </w:p>
        </w:tc>
      </w:tr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Сформированность универсальных учебных действий у обучающихся с ЗПР должна быть определена на этапе завершения обучения в начальной школе.</w:t>
            </w:r>
            <w:proofErr w:type="gramEnd"/>
          </w:p>
        </w:tc>
      </w:tr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849"/>
            <w:bookmarkEnd w:id="7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2.9.5. Программа отдельных учебных предметов &lt;5&gt;, курсов коррекционно-развивающей области</w:t>
            </w:r>
          </w:p>
        </w:tc>
      </w:tr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Разрабатывается на основе требований к личностным, 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предметным результатам освоения АООП НОО для обучающихся с ЗПР и программы формирования универсальных учебных действий.</w:t>
            </w:r>
          </w:p>
        </w:tc>
      </w:tr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851"/>
            <w:bookmarkEnd w:id="8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2.9.6. Программа духовно-нравственного развития, воспитания &lt;6&gt;</w:t>
            </w:r>
          </w:p>
        </w:tc>
      </w:tr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обучающихся с ЗПР, формы организации работы.</w:t>
            </w:r>
          </w:p>
        </w:tc>
      </w:tr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853"/>
            <w:bookmarkEnd w:id="9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2.9.8. Программа коррекционной работы &lt;7&gt;</w:t>
            </w:r>
          </w:p>
        </w:tc>
      </w:tr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коррекционной работы может предусматривать индивидуализацию специального сопровождения обучающегося с ЗПР.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коррекционной работы должна обеспечивать: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создание адекватных условий для реализации особых образовательных потребностей обучающихся с ЗПР;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индивидуально-ориентированного 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обучающихся с ЗПР с учетом их особых образовательных потребностей;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освоении </w:t>
            </w: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с ЗПР АООП НОО;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развития коммуникации, социальных и бытовых навыков, адекватного учебного поведения, взаимодействия </w:t>
            </w: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детьми, формированию представлений об окружающем мире и собственных возможностях.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коррекционной работы должна содержать: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ЗПР, и освоение ими АООП НОО;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систему комплексного 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социального сопровождения обучающихся с ЗПР в условиях образовательного процесса, включающего 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психолого-медико-педагогическое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коррекционной работы.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Основными направлениями в коррекционной работе являются: удовлетворение особых образовательных потребностей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</w:t>
            </w: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с ЗПР направляется на комплексное 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психолого-медико-педагогическое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с целью выработки рекомендаций по его дальнейшему обучению.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</w:t>
            </w: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(центрах психолого-педагогической, медицинской и социальной помощи, ПМПК и других).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коррекционной работы должна содержать: цель, задачи, программы коррекционных курсов, систему комплексного 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      </w:r>
          </w:p>
        </w:tc>
      </w:tr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871"/>
            <w:bookmarkEnd w:id="10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2.9.9. Система оценки достижения планируемых результатов освоения АООП НОО &lt;8&gt;</w:t>
            </w:r>
          </w:p>
        </w:tc>
      </w:tr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Должна ориентировать образовательный процесс на духовно-нравственное развитие, воспитание обучающихся с ЗПР; на достижение планируемых результатов освоения содержания учебных предметов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обучающимися АООП НОО, позволяющий вести оценку предметных (в том числе результатов освоения коррекционно-развивающей области), 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результатов;</w:t>
            </w:r>
            <w:proofErr w:type="gram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предусматривать оценку достижений, в том числе итоговую оценку, обучающихся с ЗПР, освоивших АООП НОО.</w:t>
            </w:r>
          </w:p>
        </w:tc>
      </w:tr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873"/>
            <w:bookmarkEnd w:id="11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2.9.10. Программа внеурочной деятельности</w:t>
            </w:r>
          </w:p>
        </w:tc>
      </w:tr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внеурочной деятельности осуществляется по направлениям: духовно-нравственное, 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, спортивно-оздоровительное, социальное, общекультурное.</w:t>
            </w:r>
          </w:p>
        </w:tc>
      </w:tr>
      <w:tr w:rsidR="005B3508" w:rsidRPr="005B3508" w:rsidTr="005B35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Время, отводимое на внеурочную деятельность (с учетом часов, отводимых на коррекционно-развивающую область), составляет не менее 1680 часов.</w:t>
            </w:r>
          </w:p>
        </w:tc>
      </w:tr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3878"/>
            <w:bookmarkEnd w:id="12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условиям реализации АООП НОО для </w:t>
            </w: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с ЗПР</w:t>
            </w:r>
          </w:p>
        </w:tc>
      </w:tr>
      <w:tr w:rsidR="005B3508" w:rsidRPr="005B3508" w:rsidTr="005B35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3881"/>
            <w:bookmarkEnd w:id="13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3.4. Требования к кадровым условиям</w:t>
            </w:r>
          </w:p>
        </w:tc>
      </w:tr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процессе реализации АООП НОО для обучающихся с ЗПР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(педиатр, невропатолог, психотерапевт и другие),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      </w:r>
            <w:proofErr w:type="gram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подбора технических средств коррекции (средства передвижения для детей с нарушениями опорно-двигательного аппарата и т.д.).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3884"/>
            <w:bookmarkEnd w:id="14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3.6. Требования к материально-техническим условиям &lt;9&gt;</w:t>
            </w:r>
          </w:p>
        </w:tc>
      </w:tr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организации пространства.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аудио-визуализированные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источники, удобно расположенные и доступные стенды с представленным на них наглядным материалом о 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поведения, правилах безопасности, распорядке, режиме функционирования организации, расписании уроков, изменениях в режиме обучения, последних событиях в школе, ближайших планах и т.д.</w:t>
            </w:r>
            <w:proofErr w:type="gramEnd"/>
          </w:p>
        </w:tc>
      </w:tr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рабочего места.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Обязательным условием к организации рабочего места обучающегося с ЗПР является обеспечение возможности постоянно находиться в зоне внимания педагога.</w:t>
            </w:r>
          </w:p>
        </w:tc>
      </w:tr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ЗПР предусматривает использование базовых учебников для сверстников без ограничений здоровья. С учетом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 (или) электронных носителях, обеспечивающих реализацию программы коррекционной работы и специальную поддержку освоения АООП НОО.</w:t>
            </w:r>
          </w:p>
        </w:tc>
      </w:tr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3890"/>
            <w:bookmarkEnd w:id="15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результатам освоения АООП НОО для </w:t>
            </w: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с ЗПР</w:t>
            </w:r>
          </w:p>
        </w:tc>
      </w:tr>
      <w:tr w:rsidR="005B3508" w:rsidRPr="005B3508" w:rsidTr="005B35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3893"/>
            <w:bookmarkEnd w:id="16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4.1. Стандарт устанавливает требования к результатам освоения АООП НОО &lt;10&gt;</w:t>
            </w:r>
          </w:p>
        </w:tc>
      </w:tr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3894"/>
            <w:bookmarkEnd w:id="17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4.2. Личностные результаты освоения АООП НОО</w:t>
            </w:r>
          </w:p>
        </w:tc>
      </w:tr>
      <w:tr w:rsidR="005B3508" w:rsidRPr="005B3508" w:rsidTr="005B35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 освоения АООП НОО соответствуют </w:t>
            </w:r>
            <w:hyperlink r:id="rId5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Pr="005B35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ФГОС НОО</w:t>
              </w:r>
            </w:hyperlink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&lt;11&gt;: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7) формирование эстетических потребностей, ценностей и чувств;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9) развитие навыков сотрудничества </w:t>
            </w: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учетом индивидуальных возможностей и особых образовательных </w:t>
            </w: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ЗПР личностные результаты освоения АООП НОО должны отражать: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целостного, социально ориентированного взгляда на мир в его органичном единстве природной и социальной </w:t>
            </w: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5) принятие и освоение социальной роли </w:t>
            </w: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, формирование и развитие социально значимых мотивов учебной деятельности;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6)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7) формирование эстетических потребностей, ценностей и чувств;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9) развитие навыков сотрудничества </w:t>
            </w: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11) развитие адекватных представлений о собственных возможностях, о насущно необходимом жизнеобеспечении;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12) овладение социально-бытовыми умениями, используемыми в повседневной жизни;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13) владение навыками коммуникации и принятыми ритуалами социального взаимодействия, в том числе с использованием информационных технологий;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14) способность к осмыслению и дифференциации картины мира, ее временно-пространственной организации.</w:t>
            </w:r>
          </w:p>
        </w:tc>
      </w:tr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3921"/>
            <w:bookmarkEnd w:id="18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4.3. 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АООП НОО.</w:t>
            </w:r>
          </w:p>
        </w:tc>
      </w:tr>
      <w:tr w:rsidR="005B3508" w:rsidRPr="005B3508" w:rsidTr="005B35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АООП НОО соответствуют </w:t>
            </w:r>
            <w:hyperlink r:id="rId6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Pr="005B35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ФГОС НОО</w:t>
              </w:r>
            </w:hyperlink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&lt;12&gt;: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2) освоение способов решения проблем творческого и поискового характера;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5) освоение начальных форм познавательной и личностной рефлексии;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6) использование знаково-символических сре</w:t>
            </w: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      </w: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и графическим сопровождением; соблюдать нормы информационной избирательности, этики и этикета;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9) овладение навыками смыслового чтения текстов различных </w:t>
            </w: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15) овладение базовыми предметными и 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учетом индивидуальных возможностей и особых образовательных </w:t>
            </w: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ЗПР 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АООП НОО должны отражать: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3)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8) определение общей цели и путей ее достижения; умение договариваться о распределении функций и ролей в совместной </w:t>
            </w: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9) готовность конструктивно разрешать конфликты посредством учета интересов сторон и сотрудничества;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11) овладение некоторыми базовыми предметными и 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доступные существенные связи и отношения между объектами и процессами.</w:t>
            </w:r>
          </w:p>
        </w:tc>
      </w:tr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3951"/>
            <w:bookmarkEnd w:id="19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 Предметные результаты освоения АООП НОО</w:t>
            </w:r>
          </w:p>
        </w:tc>
      </w:tr>
      <w:tr w:rsidR="005B3508" w:rsidRPr="005B3508" w:rsidTr="005B35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освоения АООП НОО соответствуют </w:t>
            </w:r>
            <w:hyperlink r:id="rId7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Pr="005B35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ФГОС НОО</w:t>
              </w:r>
            </w:hyperlink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&lt;13&gt;: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Филология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Русский язык. Родной язык: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учетом индивидуальных возможностей и особых образовательных </w:t>
            </w: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ЗПР предметные </w:t>
            </w: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должны отражать: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Русский язык. Родной язык: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2) формирование интереса к изучению русского (родного) языка;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4) овладение первоначальными представлениями о правилах речевого этикета;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5) овладение основами грамотного письма;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6) овладение обучающимися коммуникативно-речевыми умениями, необходимыми для совершенствования их речевой практики;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7)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</w:tc>
      </w:tr>
      <w:tr w:rsidR="005B3508" w:rsidRPr="005B3508" w:rsidTr="005B35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чтение. Литературное чтение на родном языке: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3) понимание роли чтения, использование разных видов чтения (ознакомительное, изучающее, выборочное, поисковое); умение </w:t>
            </w: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чтение. Литературное чтение на родном языке: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3) понимание роли чтения, использование разных видов чтения;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4) достижение необходимого для продолжения образования </w:t>
            </w: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5) умение выбирать с помощью взрослого интересующую литературу;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6)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7) формирование умения осознанно воспринимать и оценивать содержание текстов, участие в обсуждении прочитанных произведений, умение </w:t>
            </w: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высказывать отношение</w:t>
            </w:r>
            <w:proofErr w:type="gram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к поступкам героев, оценивать поступки героев и мотивы поступков с учетом принятых в обществе норм и правил;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8) формирование потребности в систематическом чтении.</w:t>
            </w:r>
          </w:p>
        </w:tc>
      </w:tr>
      <w:tr w:rsidR="005B3508" w:rsidRPr="005B3508" w:rsidTr="005B35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Иностранный язык: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1)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2) освоение начальных лингвистических представлений, необходимых для восприятия на элементарном уровне устной и письменной речи на иностранном языке;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3)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  <w:tr w:rsidR="005B3508" w:rsidRPr="005B3508" w:rsidTr="005B35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5) приобретение первоначальных представлений о компьютерной грамотности.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и информатика: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</w:t>
            </w: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их количественных и пространственных отношений;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2)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3)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исследовать, распознавать и изображать геометрические фигуры.</w:t>
            </w:r>
          </w:p>
        </w:tc>
      </w:tr>
      <w:tr w:rsidR="005B3508" w:rsidRPr="005B3508" w:rsidTr="005B35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 и естествознание (Окружающий мир):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природной и социальной среде;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4) освоение доступных способов изучения природы и общества (наблюдение, запись, измерение, опыт, сравнение, классификация и другими, с получением информации из семейных архивов, от окружающих людей, в открытом информационном пространстве);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1) 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3) 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природной и социальной среде;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4) 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</w:t>
            </w: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совершаемых другими людьми.</w:t>
            </w:r>
          </w:p>
        </w:tc>
      </w:tr>
      <w:tr w:rsidR="005B3508" w:rsidRPr="005B3508" w:rsidTr="005B35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религиозных культур и светской этики: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1) готовность к нравственному самосовершенствованию, духовному саморазвитию;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3) понимание значения нравственности, веры и религии в жизни человека и общества;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7) осознание ценности человеческой жизни.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2) понимание значения нравственности, веры и религии в жизни человека и общества;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3)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4) осознание ценности человеческой жизни.</w:t>
            </w:r>
          </w:p>
        </w:tc>
      </w:tr>
      <w:tr w:rsidR="005B3508" w:rsidRPr="005B3508" w:rsidTr="005B35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Искусство: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3) овладение практическими умениями и навыками в восприятии, анализе и оценке произведений искусства;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4) овладение элементарными практическими умениями и навыками в различных видах художественной деятельности (рисунке, </w:t>
            </w: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2) развитие эстетических чувств, умения видеть и понимать красивое, дифференцировать красивое от "некрасивого",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3) 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</w:t>
            </w: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оценочное отношение;</w:t>
            </w:r>
            <w:proofErr w:type="gramEnd"/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4) овладение элементарными практическими умениями и навыками в различных видах художественной деятельности (изобразительной, декоративно-прикладной и народного искусства, скульптуры, дизайна и других);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5) овладение практическими умениями самовыражения средствами изобразительного искусства.</w:t>
            </w:r>
          </w:p>
        </w:tc>
      </w:tr>
      <w:tr w:rsidR="005B3508" w:rsidRPr="005B3508" w:rsidTr="005B35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3) умение воспринимать музыку и выражать свое отношение к музыкальному произведению;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Музыка: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2) сформированность элементов музыкальной культуры, интереса к музыкальному искусству и музыкальной деятельности, элементарных эстетических суждений;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3) 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5) формирование эстетических чу</w:t>
            </w: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вств в пр</w:t>
            </w:r>
            <w:proofErr w:type="gram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оцессе слушания музыкальных произведений различных жанров.</w:t>
            </w:r>
          </w:p>
        </w:tc>
      </w:tr>
      <w:tr w:rsidR="005B3508" w:rsidRPr="005B3508" w:rsidTr="005B35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Технология: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3) приобретение навыков самообслуживания; овладение технологическими приемами ручной обработки материалов; усвоение </w:t>
            </w: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техники безопасности;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1) 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2) 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3) формирование навыков самообслуживания, овладение </w:t>
            </w: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некоторыми технологическими приемами ручной обработки материалов, усвоение правил техники безопасности;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4) использование приобретенных знаний и умений для решения практических задач;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</w:tr>
      <w:tr w:rsidR="005B3508" w:rsidRPr="005B3508" w:rsidTr="005B35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2) овладение умениями организовывать 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других),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2) овладение умениями организовывать 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3) формирование умения следить за своим физическим состоянием, величиной физических нагрузок.</w:t>
            </w:r>
          </w:p>
        </w:tc>
      </w:tr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4072"/>
            <w:bookmarkEnd w:id="20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коррекционно-развивающей области АООП НОО</w:t>
            </w:r>
          </w:p>
        </w:tc>
      </w:tr>
      <w:tr w:rsidR="005B3508" w:rsidRPr="005B3508" w:rsidTr="005B3508"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результатам освоения программы коррекционной работы должны отражать сформированность социальных </w:t>
            </w: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- развитие адекватных представлений о собственных возможностях, о насущно необходимом жизнеобеспечении, проявляющееся: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умении различать учебные ситуации, в которых необходима посторонняя помощь для ее разрешения, с ситуациями, в которых решение можно найти самому;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умении обратиться к учителю при затруднениях в учебном процессе, сформулировать запрос о специальной помощи;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умении использовать помощь взрослого для разрешения затруднения, давать адекватную обратную связь учителю: понимаю или не понимаю;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- овладение социально-бытовыми умениями, используемыми в повседневной жизни, проявляющееся: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умении включаться в разнообразные повседневные дела, принимать посильное участие;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умении ориентироваться в пространстве школы и просить помощи в случае затруднений, ориентироваться в расписании занятий;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умении включаться в разнообразные повседневные школьные дела, принимать посильное участие, брать на себя ответственность;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стремлении участвовать в подготовке и проведении праздников дома и в школе.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- овладение навыками коммуникации и принятыми ритуалами социального взаимодействия, проявляющееся: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расширении знаний правил коммуникации;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в расширении и обогащении опыта коммуникации ребенка в ближнем и дальнем окружении, расширении круга ситуаций, в которых </w:t>
            </w: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может использовать коммуникацию как средство достижения цели;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умении решать актуальные школьные и житейские задачи, используя коммуникацию как средство достижения цели (вербальную, невербальную);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умении начать и поддержать разговор, задать вопрос, выразить свои намерения, просьбу, пожелание, опасения, завершить разговор;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умении корректно выразить отказ и недовольство, благодарность, сочувствие и т.д.;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умении получать и уточнять информацию от собеседника;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освоении культурных форм выражения своих чувств.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- способность к осмыслению и дифференциации картины мира, ее пространственно-временной организации, проявляющаяся: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в расширении представлений о целостной и подробной картине </w:t>
            </w: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мира, упорядоченной в пространстве и времени, адекватных возрасту ребенка;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умении накапливать личные впечатления, связанные с явлениями окружающего мира;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умении устанавливать взаимосвязь между природным порядком и ходом собственной жизни в семье и в школе;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умении устанавливать взаимосвязь общественного порядка и уклада собственной жизни в семье и в школе, соответствовать этому порядку;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развитии любознательности, наблюдательности, способности замечать новое, задавать вопросы;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развитии активности во взаимодействии с миром, понимании собственной результативности;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накоплении опыта освоения нового при помощи экскурсий и путешествий;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умении передать свои впечатления, соображения, умозаключения так, чтобы быть понятым другим человеком;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умении принимать и включать в свой личный опыт жизненный опыт других людей;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способности взаимодействовать с другими людьми, умении делиться своими воспоминаниями, впечатлениями и планами.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- 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в освоении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</w:t>
            </w: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намерение, просьбу, опасение и другие;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освоении возможностей и допустимых границ социальных контактов, выработки адекватной дистанции в зависимости от ситуации общения;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умении проявлять инициативу, корректно устанавливать и ограничивать контакт;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умении не быть назойливым в своих просьбах и требованиях, быть благодарным за проявление внимания и оказание помощи;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в умении применять формы выражения своих чувств соответственно ситуации социального контакта.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Результаты специальной поддержки освоения АООП НОО должны отражать: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способность усваивать новый учебный материал, адекватно включаться в классные занятия и соответствовать общему темпу занятий;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способность к наблюдательности, умение замечать новое;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стремление к активности и самостоятельности в разных видах предметно-практической деятельности;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сформированные в соответствии с требованиями к результатам освоения АООП НОО предметные, 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личностные результаты;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сформированные в соответствии с АООП НОО универсальные учебные действия.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результатам освоения программы коррекционной </w:t>
            </w: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коррекционно-развивающей области АООП НОО должны отражать: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Коррекционный курс "Ритмика": 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</w:t>
            </w: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ритмическими упражнениями</w:t>
            </w:r>
            <w:proofErr w:type="gram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      </w:r>
          </w:p>
        </w:tc>
      </w:tr>
      <w:tr w:rsidR="005B3508" w:rsidRPr="005B3508" w:rsidTr="005B3508"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Коррекционный курс "Коррекционно-развивающие занятия"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занятия: формирование учебной мотивации, стимуляция 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сенсорно-перцептивных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и интеллектуальных процессов; гармонизация 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самоконтроля; развитие способности к 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курсов коррекционно-</w:t>
            </w:r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</w:tr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4131"/>
            <w:bookmarkEnd w:id="21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4.6. Итоговая оценка качества освоения </w:t>
            </w:r>
            <w:proofErr w:type="gram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АООП НОО</w:t>
            </w:r>
          </w:p>
        </w:tc>
      </w:tr>
      <w:tr w:rsidR="005B3508" w:rsidRPr="005B3508" w:rsidTr="005B3508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итоговой оценки освоения обучающимися с ЗПР АООП НОО является достижение предметных и </w:t>
            </w:r>
            <w:proofErr w:type="spellStart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B350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 достижение результатов, освоения программы коррекционной работы.</w:t>
            </w:r>
          </w:p>
          <w:p w:rsidR="005B3508" w:rsidRPr="005B3508" w:rsidRDefault="005B3508" w:rsidP="006F60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8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      </w:r>
          </w:p>
        </w:tc>
      </w:tr>
    </w:tbl>
    <w:p w:rsidR="005B3508" w:rsidRPr="005B3508" w:rsidRDefault="005B3508" w:rsidP="005B3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3508" w:rsidRPr="005B3508" w:rsidRDefault="005B3508" w:rsidP="005B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0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3508" w:rsidRPr="005B3508" w:rsidRDefault="005B3508" w:rsidP="005B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08">
        <w:rPr>
          <w:rFonts w:ascii="Times New Roman" w:hAnsi="Times New Roman" w:cs="Times New Roman"/>
          <w:sz w:val="24"/>
          <w:szCs w:val="24"/>
        </w:rPr>
        <w:t>&lt;1&gt; Часть 6 статьи 58 пункт 9 Федерального закона Российской Федерации "Об образовании в Российской Федерации" N 273-ФЗ (в ред. Федеральных законов от 07.05.2013 N 99-ФЗ, от 23.07.2013 N 203-ФЗ).</w:t>
      </w:r>
    </w:p>
    <w:p w:rsidR="005B3508" w:rsidRPr="005B3508" w:rsidRDefault="005B3508" w:rsidP="005B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08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8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 w:rsidRPr="005B3508">
          <w:rPr>
            <w:rFonts w:ascii="Times New Roman" w:hAnsi="Times New Roman" w:cs="Times New Roman"/>
            <w:color w:val="0000FF"/>
            <w:sz w:val="24"/>
            <w:szCs w:val="24"/>
          </w:rPr>
          <w:t>Пункт 15</w:t>
        </w:r>
      </w:hyperlink>
      <w:r w:rsidRPr="005B3508">
        <w:rPr>
          <w:rFonts w:ascii="Times New Roman" w:hAnsi="Times New Roman" w:cs="Times New Roman"/>
          <w:sz w:val="24"/>
          <w:szCs w:val="24"/>
        </w:rPr>
        <w:t xml:space="preserve"> раздела III ФГОС НОО.</w:t>
      </w:r>
    </w:p>
    <w:p w:rsidR="005B3508" w:rsidRPr="005B3508" w:rsidRDefault="005B3508" w:rsidP="005B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08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9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 w:rsidRPr="005B3508">
          <w:rPr>
            <w:rFonts w:ascii="Times New Roman" w:hAnsi="Times New Roman" w:cs="Times New Roman"/>
            <w:color w:val="0000FF"/>
            <w:sz w:val="24"/>
            <w:szCs w:val="24"/>
          </w:rPr>
          <w:t>Пункт 19.3</w:t>
        </w:r>
      </w:hyperlink>
      <w:r w:rsidRPr="005B3508">
        <w:rPr>
          <w:rFonts w:ascii="Times New Roman" w:hAnsi="Times New Roman" w:cs="Times New Roman"/>
          <w:sz w:val="24"/>
          <w:szCs w:val="24"/>
        </w:rPr>
        <w:t xml:space="preserve"> раздела III ФГОС НОО.</w:t>
      </w:r>
    </w:p>
    <w:p w:rsidR="005B3508" w:rsidRPr="005B3508" w:rsidRDefault="005B3508" w:rsidP="005B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08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0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 w:rsidRPr="005B3508">
          <w:rPr>
            <w:rFonts w:ascii="Times New Roman" w:hAnsi="Times New Roman" w:cs="Times New Roman"/>
            <w:color w:val="0000FF"/>
            <w:sz w:val="24"/>
            <w:szCs w:val="24"/>
          </w:rPr>
          <w:t>Пункт 19.4</w:t>
        </w:r>
      </w:hyperlink>
      <w:r w:rsidRPr="005B3508">
        <w:rPr>
          <w:rFonts w:ascii="Times New Roman" w:hAnsi="Times New Roman" w:cs="Times New Roman"/>
          <w:sz w:val="24"/>
          <w:szCs w:val="24"/>
        </w:rPr>
        <w:t xml:space="preserve"> раздела III ФГОС НОО.</w:t>
      </w:r>
    </w:p>
    <w:p w:rsidR="005B3508" w:rsidRPr="005B3508" w:rsidRDefault="005B3508" w:rsidP="005B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08"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1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 w:rsidRPr="005B3508">
          <w:rPr>
            <w:rFonts w:ascii="Times New Roman" w:hAnsi="Times New Roman" w:cs="Times New Roman"/>
            <w:color w:val="0000FF"/>
            <w:sz w:val="24"/>
            <w:szCs w:val="24"/>
          </w:rPr>
          <w:t>Пункт 19.5</w:t>
        </w:r>
      </w:hyperlink>
      <w:r w:rsidRPr="005B3508">
        <w:rPr>
          <w:rFonts w:ascii="Times New Roman" w:hAnsi="Times New Roman" w:cs="Times New Roman"/>
          <w:sz w:val="24"/>
          <w:szCs w:val="24"/>
        </w:rPr>
        <w:t xml:space="preserve"> раздела III ФГОС НОО.</w:t>
      </w:r>
    </w:p>
    <w:p w:rsidR="005B3508" w:rsidRPr="005B3508" w:rsidRDefault="005B3508" w:rsidP="005B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08"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12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 w:rsidRPr="005B3508">
          <w:rPr>
            <w:rFonts w:ascii="Times New Roman" w:hAnsi="Times New Roman" w:cs="Times New Roman"/>
            <w:color w:val="0000FF"/>
            <w:sz w:val="24"/>
            <w:szCs w:val="24"/>
          </w:rPr>
          <w:t>Пункт 19.6</w:t>
        </w:r>
      </w:hyperlink>
      <w:r w:rsidRPr="005B3508">
        <w:rPr>
          <w:rFonts w:ascii="Times New Roman" w:hAnsi="Times New Roman" w:cs="Times New Roman"/>
          <w:sz w:val="24"/>
          <w:szCs w:val="24"/>
        </w:rPr>
        <w:t xml:space="preserve"> раздела III ФГОС НОО.</w:t>
      </w:r>
    </w:p>
    <w:p w:rsidR="005B3508" w:rsidRPr="005B3508" w:rsidRDefault="005B3508" w:rsidP="005B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08"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13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 w:rsidRPr="005B3508">
          <w:rPr>
            <w:rFonts w:ascii="Times New Roman" w:hAnsi="Times New Roman" w:cs="Times New Roman"/>
            <w:color w:val="0000FF"/>
            <w:sz w:val="24"/>
            <w:szCs w:val="24"/>
          </w:rPr>
          <w:t>Пункт 19.8</w:t>
        </w:r>
      </w:hyperlink>
      <w:r w:rsidRPr="005B3508">
        <w:rPr>
          <w:rFonts w:ascii="Times New Roman" w:hAnsi="Times New Roman" w:cs="Times New Roman"/>
          <w:sz w:val="24"/>
          <w:szCs w:val="24"/>
        </w:rPr>
        <w:t xml:space="preserve"> раздела III ФГОС НОО.</w:t>
      </w:r>
    </w:p>
    <w:p w:rsidR="005B3508" w:rsidRPr="005B3508" w:rsidRDefault="005B3508" w:rsidP="005B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08">
        <w:rPr>
          <w:rFonts w:ascii="Times New Roman" w:hAnsi="Times New Roman" w:cs="Times New Roman"/>
          <w:sz w:val="24"/>
          <w:szCs w:val="24"/>
        </w:rPr>
        <w:t xml:space="preserve">&lt;8&gt; </w:t>
      </w:r>
      <w:hyperlink r:id="rId14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 w:rsidRPr="005B3508">
          <w:rPr>
            <w:rFonts w:ascii="Times New Roman" w:hAnsi="Times New Roman" w:cs="Times New Roman"/>
            <w:color w:val="0000FF"/>
            <w:sz w:val="24"/>
            <w:szCs w:val="24"/>
          </w:rPr>
          <w:t>Пункт 19.9</w:t>
        </w:r>
      </w:hyperlink>
      <w:r w:rsidRPr="005B3508">
        <w:rPr>
          <w:rFonts w:ascii="Times New Roman" w:hAnsi="Times New Roman" w:cs="Times New Roman"/>
          <w:sz w:val="24"/>
          <w:szCs w:val="24"/>
        </w:rPr>
        <w:t xml:space="preserve"> раздела III ФГОС НОО.</w:t>
      </w:r>
    </w:p>
    <w:p w:rsidR="005B3508" w:rsidRPr="005B3508" w:rsidRDefault="005B3508" w:rsidP="005B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08">
        <w:rPr>
          <w:rFonts w:ascii="Times New Roman" w:hAnsi="Times New Roman" w:cs="Times New Roman"/>
          <w:sz w:val="24"/>
          <w:szCs w:val="24"/>
        </w:rPr>
        <w:t xml:space="preserve">&lt;9&gt; </w:t>
      </w:r>
      <w:hyperlink r:id="rId15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 w:rsidRPr="005B3508">
          <w:rPr>
            <w:rFonts w:ascii="Times New Roman" w:hAnsi="Times New Roman" w:cs="Times New Roman"/>
            <w:color w:val="0000FF"/>
            <w:sz w:val="24"/>
            <w:szCs w:val="24"/>
          </w:rPr>
          <w:t>Пункт 25</w:t>
        </w:r>
      </w:hyperlink>
      <w:r w:rsidRPr="005B3508">
        <w:rPr>
          <w:rFonts w:ascii="Times New Roman" w:hAnsi="Times New Roman" w:cs="Times New Roman"/>
          <w:sz w:val="24"/>
          <w:szCs w:val="24"/>
        </w:rPr>
        <w:t xml:space="preserve"> раздела IV ФГОС НОО.</w:t>
      </w:r>
    </w:p>
    <w:p w:rsidR="005B3508" w:rsidRPr="005B3508" w:rsidRDefault="005B3508" w:rsidP="005B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08"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16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 w:rsidRPr="005B3508">
          <w:rPr>
            <w:rFonts w:ascii="Times New Roman" w:hAnsi="Times New Roman" w:cs="Times New Roman"/>
            <w:color w:val="0000FF"/>
            <w:sz w:val="24"/>
            <w:szCs w:val="24"/>
          </w:rPr>
          <w:t>Пункт 9</w:t>
        </w:r>
      </w:hyperlink>
      <w:r w:rsidRPr="005B3508">
        <w:rPr>
          <w:rFonts w:ascii="Times New Roman" w:hAnsi="Times New Roman" w:cs="Times New Roman"/>
          <w:sz w:val="24"/>
          <w:szCs w:val="24"/>
        </w:rPr>
        <w:t xml:space="preserve"> раздела II ФГОС НОО.</w:t>
      </w:r>
    </w:p>
    <w:p w:rsidR="005B3508" w:rsidRPr="005B3508" w:rsidRDefault="005B3508" w:rsidP="005B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08">
        <w:rPr>
          <w:rFonts w:ascii="Times New Roman" w:hAnsi="Times New Roman" w:cs="Times New Roman"/>
          <w:sz w:val="24"/>
          <w:szCs w:val="24"/>
        </w:rPr>
        <w:t xml:space="preserve">&lt;11&gt; </w:t>
      </w:r>
      <w:hyperlink r:id="rId17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 w:rsidRPr="005B3508">
          <w:rPr>
            <w:rFonts w:ascii="Times New Roman" w:hAnsi="Times New Roman" w:cs="Times New Roman"/>
            <w:color w:val="0000FF"/>
            <w:sz w:val="24"/>
            <w:szCs w:val="24"/>
          </w:rPr>
          <w:t>Пункт 10</w:t>
        </w:r>
      </w:hyperlink>
      <w:r w:rsidRPr="005B3508">
        <w:rPr>
          <w:rFonts w:ascii="Times New Roman" w:hAnsi="Times New Roman" w:cs="Times New Roman"/>
          <w:sz w:val="24"/>
          <w:szCs w:val="24"/>
        </w:rPr>
        <w:t xml:space="preserve"> раздела II ФГОС НОО.</w:t>
      </w:r>
    </w:p>
    <w:p w:rsidR="005B3508" w:rsidRPr="005B3508" w:rsidRDefault="005B3508" w:rsidP="005B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08">
        <w:rPr>
          <w:rFonts w:ascii="Times New Roman" w:hAnsi="Times New Roman" w:cs="Times New Roman"/>
          <w:sz w:val="24"/>
          <w:szCs w:val="24"/>
        </w:rPr>
        <w:t xml:space="preserve">&lt;12&gt; </w:t>
      </w:r>
      <w:hyperlink r:id="rId18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 w:rsidRPr="005B3508">
          <w:rPr>
            <w:rFonts w:ascii="Times New Roman" w:hAnsi="Times New Roman" w:cs="Times New Roman"/>
            <w:color w:val="0000FF"/>
            <w:sz w:val="24"/>
            <w:szCs w:val="24"/>
          </w:rPr>
          <w:t>Пункт 11</w:t>
        </w:r>
      </w:hyperlink>
      <w:r w:rsidRPr="005B3508">
        <w:rPr>
          <w:rFonts w:ascii="Times New Roman" w:hAnsi="Times New Roman" w:cs="Times New Roman"/>
          <w:sz w:val="24"/>
          <w:szCs w:val="24"/>
        </w:rPr>
        <w:t xml:space="preserve">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5B3508" w:rsidRPr="005B3508" w:rsidRDefault="005B3508" w:rsidP="005B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08">
        <w:rPr>
          <w:rFonts w:ascii="Times New Roman" w:hAnsi="Times New Roman" w:cs="Times New Roman"/>
          <w:sz w:val="24"/>
          <w:szCs w:val="24"/>
        </w:rPr>
        <w:t xml:space="preserve">&lt;13&gt; </w:t>
      </w:r>
      <w:hyperlink r:id="rId19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 w:rsidRPr="005B3508">
          <w:rPr>
            <w:rFonts w:ascii="Times New Roman" w:hAnsi="Times New Roman" w:cs="Times New Roman"/>
            <w:color w:val="0000FF"/>
            <w:sz w:val="24"/>
            <w:szCs w:val="24"/>
          </w:rPr>
          <w:t>Пункт 12</w:t>
        </w:r>
      </w:hyperlink>
      <w:r w:rsidRPr="005B3508">
        <w:rPr>
          <w:rFonts w:ascii="Times New Roman" w:hAnsi="Times New Roman" w:cs="Times New Roman"/>
          <w:sz w:val="24"/>
          <w:szCs w:val="24"/>
        </w:rPr>
        <w:t xml:space="preserve"> раздела II ФГОС НОО.</w:t>
      </w:r>
    </w:p>
    <w:p w:rsidR="005B3508" w:rsidRPr="005B3508" w:rsidRDefault="005B3508" w:rsidP="005B3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4925" w:rsidRPr="005B3508" w:rsidRDefault="005B3508">
      <w:pPr>
        <w:rPr>
          <w:rFonts w:ascii="Times New Roman" w:hAnsi="Times New Roman" w:cs="Times New Roman"/>
          <w:sz w:val="24"/>
          <w:szCs w:val="24"/>
        </w:rPr>
      </w:pPr>
    </w:p>
    <w:sectPr w:rsidR="006F4925" w:rsidRPr="005B3508" w:rsidSect="005B3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508"/>
    <w:rsid w:val="000C04AB"/>
    <w:rsid w:val="000F54A6"/>
    <w:rsid w:val="00290683"/>
    <w:rsid w:val="00381C74"/>
    <w:rsid w:val="00415815"/>
    <w:rsid w:val="005B3508"/>
    <w:rsid w:val="00A43DD9"/>
    <w:rsid w:val="00AD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08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EC441B18B38EB0440D19BB5DC857051EF6CD8F1364F47C07CC63510EB34ABDDDAD80D26nA48G" TargetMode="External"/><Relationship Id="rId13" Type="http://schemas.openxmlformats.org/officeDocument/2006/relationships/hyperlink" Target="consultantplus://offline/ref=9A6EC441B18B38EB0440D19BB5DC857051EF6CD8F1364F47C07CC63510EB34ABDDDAD80D25AE9AFFn44CG" TargetMode="External"/><Relationship Id="rId18" Type="http://schemas.openxmlformats.org/officeDocument/2006/relationships/hyperlink" Target="consultantplus://offline/ref=9A6EC441B18B38EB0440D19BB5DC857051EF6CD8F1364F47C07CC63510EB34ABDDDAD80D25AE98FDn443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A6EC441B18B38EB0440D19BB5DC857051EF6CD8F1364F47C07CC63510EB34ABDDDAD80D25AE98FBn444G" TargetMode="External"/><Relationship Id="rId12" Type="http://schemas.openxmlformats.org/officeDocument/2006/relationships/hyperlink" Target="consultantplus://offline/ref=9A6EC441B18B38EB0440D19BB5DC857051EF6CD8F1364F47C07CC63510EB34ABDDDAD80D23nA4DG" TargetMode="External"/><Relationship Id="rId17" Type="http://schemas.openxmlformats.org/officeDocument/2006/relationships/hyperlink" Target="consultantplus://offline/ref=9A6EC441B18B38EB0440D19BB5DC857051EF6CD8F1364F47C07CC63510EB34ABDDDAD80D25AE98FCn44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6EC441B18B38EB0440D19BB5DC857051EF6CD8F1364F47C07CC63510EB34ABDDDAD80D25AE98FCn444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EC441B18B38EB0440D19BB5DC857051EF6CD8F1364F47C07CC63510EB34ABDDDAD80D25AE98FBn444G" TargetMode="External"/><Relationship Id="rId11" Type="http://schemas.openxmlformats.org/officeDocument/2006/relationships/hyperlink" Target="consultantplus://offline/ref=9A6EC441B18B38EB0440D19BB5DC857051EF6CD8F1364F47C07CC63510EB34ABDDDAD80D25AE9AF9n445G" TargetMode="External"/><Relationship Id="rId5" Type="http://schemas.openxmlformats.org/officeDocument/2006/relationships/hyperlink" Target="consultantplus://offline/ref=9A6EC441B18B38EB0440D19BB5DC857051EF6CD8F1364F47C07CC63510EB34ABDDDAD80D25AE98FBn444G" TargetMode="External"/><Relationship Id="rId15" Type="http://schemas.openxmlformats.org/officeDocument/2006/relationships/hyperlink" Target="consultantplus://offline/ref=9A6EC441B18B38EB0440D19BB5DC857051EF6CD8F1364F47C07CC63510EB34ABDDDAD80D25AE9BFBn441G" TargetMode="External"/><Relationship Id="rId10" Type="http://schemas.openxmlformats.org/officeDocument/2006/relationships/hyperlink" Target="consultantplus://offline/ref=9A6EC441B18B38EB0440D19BB5DC857051EF6CD8F1364F47C07CC63510EB34ABDDDAD80D20nA47G" TargetMode="External"/><Relationship Id="rId19" Type="http://schemas.openxmlformats.org/officeDocument/2006/relationships/hyperlink" Target="consultantplus://offline/ref=9A6EC441B18B38EB0440D19BB5DC857051EF6CD8F1364F47C07CC63510EB34ABDDDAD80D25AE98F3n446G" TargetMode="External"/><Relationship Id="rId4" Type="http://schemas.openxmlformats.org/officeDocument/2006/relationships/hyperlink" Target="consultantplus://offline/ref=9A6EC441B18B38EB0440D19BB5DC857051EF6CD8F1364F47C07CC63510EB34ABDDDAD80D25AE98FBn444G" TargetMode="External"/><Relationship Id="rId9" Type="http://schemas.openxmlformats.org/officeDocument/2006/relationships/hyperlink" Target="consultantplus://offline/ref=9A6EC441B18B38EB0440D19BB5DC857051EF6CD8F1364F47C07CC63510EB34ABDDDAD80D20nA4DG" TargetMode="External"/><Relationship Id="rId14" Type="http://schemas.openxmlformats.org/officeDocument/2006/relationships/hyperlink" Target="consultantplus://offline/ref=9A6EC441B18B38EB0440D19BB5DC857051EF6CD8F1364F47C07CC63510EB34ABDDDAD80D25AE9AFDn44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9890</Words>
  <Characters>56376</Characters>
  <Application>Microsoft Office Word</Application>
  <DocSecurity>0</DocSecurity>
  <Lines>469</Lines>
  <Paragraphs>132</Paragraphs>
  <ScaleCrop>false</ScaleCrop>
  <Company/>
  <LinksUpToDate>false</LinksUpToDate>
  <CharactersWithSpaces>66134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2017-09-21T05:46:00Z</dcterms:created>
  <dcterms:modified xsi:type="dcterms:W3CDTF">2017-09-21T05:49:00Z</dcterms:modified>
</cp:coreProperties>
</file>